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hd w:fill="ffffff" w:val="clea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Texas Forensic Association Constitutional Amendment Form</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19050</wp:posOffset>
            </wp:positionV>
            <wp:extent cx="762000" cy="781050"/>
            <wp:effectExtent b="0" l="0" r="0" t="0"/>
            <wp:wrapSquare wrapText="righ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62000" cy="781050"/>
                    </a:xfrm>
                    <a:prstGeom prst="rect"/>
                    <a:ln/>
                  </pic:spPr>
                </pic:pic>
              </a:graphicData>
            </a:graphic>
          </wp:anchor>
        </w:drawing>
      </w:r>
    </w:p>
    <w:p w:rsidR="00000000" w:rsidDel="00000000" w:rsidP="00000000" w:rsidRDefault="00000000" w:rsidRPr="00000000" w14:paraId="00000003">
      <w:pPr>
        <w:shd w:fill="ffffff" w:val="clear"/>
        <w:rPr/>
      </w:pPr>
      <w:r w:rsidDel="00000000" w:rsidR="00000000" w:rsidRPr="00000000">
        <w:rPr>
          <w:rtl w:val="0"/>
        </w:rPr>
        <w:tab/>
        <w:tab/>
        <w:tab/>
        <w:tab/>
        <w:tab/>
        <w:tab/>
      </w:r>
    </w:p>
    <w:p w:rsidR="00000000" w:rsidDel="00000000" w:rsidP="00000000" w:rsidRDefault="00000000" w:rsidRPr="00000000" w14:paraId="00000004">
      <w:pPr>
        <w:shd w:fill="ffffff" w:val="clear"/>
        <w:spacing w:after="240" w:before="240" w:lineRule="auto"/>
        <w:rPr/>
      </w:pPr>
      <w:r w:rsidDel="00000000" w:rsidR="00000000" w:rsidRPr="00000000">
        <w:rPr>
          <w:rFonts w:ascii="Calibri" w:cs="Calibri" w:eastAsia="Calibri" w:hAnsi="Calibri"/>
          <w:b w:val="1"/>
          <w:i w:val="1"/>
          <w:rtl w:val="0"/>
        </w:rPr>
        <w:t xml:space="preserve">The following must be provided before your proposal will be accepted by the Executive Committee.</w:t>
      </w:r>
      <w:r w:rsidDel="00000000" w:rsidR="00000000" w:rsidRPr="00000000">
        <w:rPr>
          <w:rtl w:val="0"/>
        </w:rPr>
        <w:tab/>
        <w:tab/>
        <w:tab/>
        <w:tab/>
        <w:tab/>
      </w:r>
    </w:p>
    <w:p w:rsidR="00000000" w:rsidDel="00000000" w:rsidP="00000000" w:rsidRDefault="00000000" w:rsidRPr="00000000" w14:paraId="00000005">
      <w:pPr>
        <w:shd w:fill="ffffff" w:val="clear"/>
        <w:spacing w:after="240" w:before="240" w:lineRule="auto"/>
        <w:rPr>
          <w:rFonts w:ascii="Calibri" w:cs="Calibri" w:eastAsia="Calibri" w:hAnsi="Calibri"/>
          <w:b w:val="1"/>
          <w:color w:val="5e5e5e"/>
          <w:highlight w:val="white"/>
          <w:u w:val="single"/>
        </w:rPr>
      </w:pPr>
      <w:r w:rsidDel="00000000" w:rsidR="00000000" w:rsidRPr="00000000">
        <w:rPr>
          <w:rFonts w:ascii="Calibri" w:cs="Calibri" w:eastAsia="Calibri" w:hAnsi="Calibri"/>
          <w:b w:val="1"/>
          <w:rtl w:val="0"/>
        </w:rPr>
        <w:t xml:space="preserve">Name: </w:t>
      </w:r>
      <w:r w:rsidDel="00000000" w:rsidR="00000000" w:rsidRPr="00000000">
        <w:rPr>
          <w:rFonts w:ascii="Calibri" w:cs="Calibri" w:eastAsia="Calibri" w:hAnsi="Calibri"/>
          <w:rtl w:val="0"/>
        </w:rPr>
        <w:t xml:space="preserve">Constitution Committee </w:t>
        <w:br w:type="textWrapping"/>
        <w:t xml:space="preserve"> </w:t>
      </w:r>
      <w:r w:rsidDel="00000000" w:rsidR="00000000" w:rsidRPr="00000000">
        <w:rPr>
          <w:rFonts w:ascii="Calibri" w:cs="Calibri" w:eastAsia="Calibri" w:hAnsi="Calibri"/>
          <w:b w:val="1"/>
          <w:rtl w:val="0"/>
        </w:rPr>
        <w:t xml:space="preserve">School: </w:t>
      </w:r>
      <w:r w:rsidDel="00000000" w:rsidR="00000000" w:rsidRPr="00000000">
        <w:rPr>
          <w:rFonts w:ascii="Calibri" w:cs="Calibri" w:eastAsia="Calibri" w:hAnsi="Calibri"/>
          <w:rtl w:val="0"/>
        </w:rPr>
        <w:t xml:space="preserve">N/A</w:t>
        <w:br w:type="textWrapping"/>
        <w:t xml:space="preserve"> </w:t>
      </w:r>
      <w:r w:rsidDel="00000000" w:rsidR="00000000" w:rsidRPr="00000000">
        <w:rPr>
          <w:rFonts w:ascii="Calibri" w:cs="Calibri" w:eastAsia="Calibri" w:hAnsi="Calibri"/>
          <w:b w:val="1"/>
          <w:rtl w:val="0"/>
        </w:rPr>
        <w:t xml:space="preserve">Region: </w:t>
      </w:r>
      <w:r w:rsidDel="00000000" w:rsidR="00000000" w:rsidRPr="00000000">
        <w:rPr>
          <w:rFonts w:ascii="Calibri" w:cs="Calibri" w:eastAsia="Calibri" w:hAnsi="Calibri"/>
          <w:rtl w:val="0"/>
        </w:rPr>
        <w:t xml:space="preserve">N/A</w:t>
      </w:r>
      <w:r w:rsidDel="00000000" w:rsidR="00000000" w:rsidRPr="00000000">
        <w:rPr>
          <w:rFonts w:ascii="Calibri" w:cs="Calibri" w:eastAsia="Calibri" w:hAnsi="Calibri"/>
          <w:b w:val="1"/>
          <w:rtl w:val="0"/>
        </w:rPr>
        <w:br w:type="textWrapping"/>
        <w:t xml:space="preserve"> Email address: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sz w:val="21.989999771118164"/>
          <w:szCs w:val="21.989999771118164"/>
          <w:rtl w:val="0"/>
        </w:rPr>
        <w:t xml:space="preserve"> </w:t>
      </w:r>
      <w:hyperlink r:id="rId7">
        <w:r w:rsidDel="00000000" w:rsidR="00000000" w:rsidRPr="00000000">
          <w:rPr>
            <w:color w:val="0000ee"/>
            <w:u w:val="single"/>
            <w:shd w:fill="auto" w:val="clear"/>
            <w:rtl w:val="0"/>
          </w:rPr>
          <w:t xml:space="preserve">neal.white@pisd.edu</w:t>
        </w:r>
      </w:hyperlink>
      <w:r w:rsidDel="00000000" w:rsidR="00000000" w:rsidRPr="00000000">
        <w:rPr>
          <w:rFonts w:ascii="Calibri" w:cs="Calibri" w:eastAsia="Calibri" w:hAnsi="Calibri"/>
          <w:b w:val="1"/>
          <w:u w:val="single"/>
          <w:rtl w:val="0"/>
        </w:rPr>
        <w:t xml:space="preserve">, </w:t>
      </w:r>
      <w:hyperlink r:id="rId8">
        <w:r w:rsidDel="00000000" w:rsidR="00000000" w:rsidRPr="00000000">
          <w:rPr>
            <w:color w:val="0000ee"/>
            <w:u w:val="single"/>
            <w:shd w:fill="auto" w:val="clear"/>
            <w:rtl w:val="0"/>
          </w:rPr>
          <w:t xml:space="preserve">yxsilva@episd.org</w:t>
        </w:r>
      </w:hyperlink>
      <w:r w:rsidDel="00000000" w:rsidR="00000000" w:rsidRPr="00000000">
        <w:rPr>
          <w:rFonts w:ascii="Calibri" w:cs="Calibri" w:eastAsia="Calibri" w:hAnsi="Calibri"/>
          <w:b w:val="1"/>
          <w:u w:val="single"/>
          <w:rtl w:val="0"/>
        </w:rPr>
        <w:t xml:space="preserve">, </w:t>
      </w:r>
      <w:hyperlink r:id="rId9">
        <w:r w:rsidDel="00000000" w:rsidR="00000000" w:rsidRPr="00000000">
          <w:rPr>
            <w:color w:val="0000ee"/>
            <w:u w:val="single"/>
            <w:shd w:fill="auto" w:val="clear"/>
            <w:rtl w:val="0"/>
          </w:rPr>
          <w:t xml:space="preserve">andy.zeigler@amaisd.org</w:t>
        </w:r>
      </w:hyperlink>
      <w:r w:rsidDel="00000000" w:rsidR="00000000" w:rsidRPr="00000000">
        <w:rPr>
          <w:rtl w:val="0"/>
        </w:rPr>
      </w:r>
    </w:p>
    <w:p w:rsidR="00000000" w:rsidDel="00000000" w:rsidP="00000000" w:rsidRDefault="00000000" w:rsidRPr="00000000" w14:paraId="00000006">
      <w:pPr>
        <w:shd w:fill="ffffff" w:val="clear"/>
        <w:spacing w:after="240" w:before="240" w:lineRule="auto"/>
        <w:rPr>
          <w:rFonts w:ascii="Calibri" w:cs="Calibri" w:eastAsia="Calibri" w:hAnsi="Calibri"/>
        </w:rPr>
      </w:pPr>
      <w:r w:rsidDel="00000000" w:rsidR="00000000" w:rsidRPr="00000000">
        <w:rPr>
          <w:rFonts w:ascii="Calibri" w:cs="Calibri" w:eastAsia="Calibri" w:hAnsi="Calibri"/>
          <w:b w:val="1"/>
          <w:rtl w:val="0"/>
        </w:rPr>
        <w:t xml:space="preserve">Rationale for Amendment: </w:t>
      </w:r>
      <w:r w:rsidDel="00000000" w:rsidR="00000000" w:rsidRPr="00000000">
        <w:rPr>
          <w:rFonts w:ascii="Calibri" w:cs="Calibri" w:eastAsia="Calibri" w:hAnsi="Calibri"/>
          <w:rtl w:val="0"/>
        </w:rPr>
        <w:t xml:space="preserve">The TFA Constitution defines the membership fees and many membership limitations for retired coaches, administrators, college students, spouses, and out-of-state coaches or out of state institutions, but is silent on the status of these “persons friendly to the organization” when it comes to TFA Business Meeting voting and eligibility for elected office. This amendment aims to clarify that for such persons to be eligible for elected office and vote in the TFA business meeting, they must pay full TFA membership dues. </w:t>
      </w:r>
    </w:p>
    <w:p w:rsidR="00000000" w:rsidDel="00000000" w:rsidP="00000000" w:rsidRDefault="00000000" w:rsidRPr="00000000" w14:paraId="00000007">
      <w:pPr>
        <w:shd w:fill="ffffff" w:val="clear"/>
        <w:spacing w:after="240" w:before="240" w:lineRule="auto"/>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Section of the Constitution where Change occurs:</w:t>
      </w:r>
    </w:p>
    <w:p w:rsidR="00000000" w:rsidDel="00000000" w:rsidP="00000000" w:rsidRDefault="00000000" w:rsidRPr="00000000" w14:paraId="00000008">
      <w:pPr>
        <w:shd w:fill="ffffff" w:val="clear"/>
        <w:spacing w:after="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__</w:t>
      </w:r>
      <w:r w:rsidDel="00000000" w:rsidR="00000000" w:rsidRPr="00000000">
        <w:rPr>
          <w:rFonts w:ascii="Calibri" w:cs="Calibri" w:eastAsia="Calibri" w:hAnsi="Calibri"/>
          <w:b w:val="1"/>
          <w:u w:val="single"/>
          <w:rtl w:val="0"/>
        </w:rPr>
        <w:t xml:space="preserve">X</w:t>
      </w:r>
      <w:r w:rsidDel="00000000" w:rsidR="00000000" w:rsidRPr="00000000">
        <w:rPr>
          <w:rFonts w:ascii="Calibri" w:cs="Calibri" w:eastAsia="Calibri" w:hAnsi="Calibri"/>
          <w:b w:val="1"/>
          <w:rtl w:val="0"/>
        </w:rPr>
        <w:t xml:space="preserve">__ Constitution</w:t>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_____ ByLaws</w:t>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_____ Code of Professional Standards</w:t>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_____Standing Rules: Competition Event Guide</w:t>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_____Standing Rules: IQT Operations Manual</w:t>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_____ Standing Rules: State Tournament Operations Manual</w:t>
      </w:r>
    </w:p>
    <w:p w:rsidR="00000000" w:rsidDel="00000000" w:rsidP="00000000" w:rsidRDefault="00000000" w:rsidRPr="00000000" w14:paraId="0000000E">
      <w:pPr>
        <w:shd w:fill="ffffff" w:val="clear"/>
        <w:rPr>
          <w:rFonts w:ascii="Calibri" w:cs="Calibri" w:eastAsia="Calibri" w:hAnsi="Calibri"/>
          <w:b w:val="1"/>
        </w:rPr>
      </w:pPr>
      <w:r w:rsidDel="00000000" w:rsidR="00000000" w:rsidRPr="00000000">
        <w:rPr>
          <w:rtl w:val="0"/>
        </w:rPr>
        <w:tab/>
        <w:tab/>
        <w:tab/>
        <w:tab/>
        <w:tab/>
      </w:r>
      <w:r w:rsidDel="00000000" w:rsidR="00000000" w:rsidRPr="00000000">
        <w:rPr>
          <w:rtl w:val="0"/>
        </w:rPr>
      </w:r>
    </w:p>
    <w:p w:rsidR="00000000" w:rsidDel="00000000" w:rsidP="00000000" w:rsidRDefault="00000000" w:rsidRPr="00000000" w14:paraId="0000000F">
      <w:pPr>
        <w:shd w:fill="ffffff" w:val="clear"/>
        <w:rPr>
          <w:rFonts w:ascii="Calibri" w:cs="Calibri" w:eastAsia="Calibri" w:hAnsi="Calibri"/>
        </w:rPr>
      </w:pPr>
      <w:r w:rsidDel="00000000" w:rsidR="00000000" w:rsidRPr="00000000">
        <w:rPr>
          <w:rFonts w:ascii="Calibri" w:cs="Calibri" w:eastAsia="Calibri" w:hAnsi="Calibri"/>
          <w:b w:val="1"/>
          <w:rtl w:val="0"/>
        </w:rPr>
        <w:t xml:space="preserve">Page number of change: </w:t>
      </w:r>
      <w:r w:rsidDel="00000000" w:rsidR="00000000" w:rsidRPr="00000000">
        <w:rPr>
          <w:rFonts w:ascii="Calibri" w:cs="Calibri" w:eastAsia="Calibri" w:hAnsi="Calibri"/>
          <w:rtl w:val="0"/>
        </w:rPr>
        <w:t xml:space="preserve">4</w:t>
      </w:r>
    </w:p>
    <w:p w:rsidR="00000000" w:rsidDel="00000000" w:rsidP="00000000" w:rsidRDefault="00000000" w:rsidRPr="00000000" w14:paraId="00000010">
      <w:pPr>
        <w:shd w:fill="ffffff" w:val="clear"/>
        <w:rPr/>
      </w:pPr>
      <w:r w:rsidDel="00000000" w:rsidR="00000000" w:rsidRPr="00000000">
        <w:rPr>
          <w:rtl w:val="0"/>
        </w:rPr>
        <w:tab/>
        <w:tab/>
        <w:tab/>
        <w:tab/>
        <w:tab/>
        <w:tab/>
      </w:r>
    </w:p>
    <w:p w:rsidR="00000000" w:rsidDel="00000000" w:rsidP="00000000" w:rsidRDefault="00000000" w:rsidRPr="00000000" w14:paraId="00000011">
      <w:pPr>
        <w:shd w:fill="ffffff" w:val="clea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Select One of the Following: </w:t>
      </w:r>
      <w:r w:rsidDel="00000000" w:rsidR="00000000" w:rsidRPr="00000000">
        <w:rPr>
          <w:b w:val="1"/>
          <w:rtl w:val="0"/>
        </w:rPr>
        <w:t xml:space="preserve">X</w:t>
      </w:r>
      <w:r w:rsidDel="00000000" w:rsidR="00000000" w:rsidRPr="00000000">
        <w:rPr>
          <w:b w:val="1"/>
          <w:rtl w:val="0"/>
        </w:rPr>
        <w:t xml:space="preserve"> </w:t>
      </w:r>
      <w:r w:rsidDel="00000000" w:rsidR="00000000" w:rsidRPr="00000000">
        <w:rPr>
          <w:rFonts w:ascii="Calibri" w:cs="Calibri" w:eastAsia="Calibri" w:hAnsi="Calibri"/>
          <w:b w:val="1"/>
          <w:rtl w:val="0"/>
        </w:rPr>
        <w:t xml:space="preserve">Add Language </w:t>
      </w:r>
      <w:r w:rsidDel="00000000" w:rsidR="00000000" w:rsidRPr="00000000">
        <w:rPr>
          <w:b w:val="1"/>
          <w:rtl w:val="0"/>
        </w:rPr>
        <w:t xml:space="preserve">􏰀 </w:t>
      </w:r>
      <w:r w:rsidDel="00000000" w:rsidR="00000000" w:rsidRPr="00000000">
        <w:rPr>
          <w:rFonts w:ascii="Calibri" w:cs="Calibri" w:eastAsia="Calibri" w:hAnsi="Calibri"/>
          <w:b w:val="1"/>
          <w:rtl w:val="0"/>
        </w:rPr>
        <w:t xml:space="preserve">Delete Language </w:t>
      </w:r>
      <w:r w:rsidDel="00000000" w:rsidR="00000000" w:rsidRPr="00000000">
        <w:rPr>
          <w:b w:val="1"/>
          <w:rtl w:val="0"/>
        </w:rPr>
        <w:t xml:space="preserve">􏰀 </w:t>
      </w:r>
      <w:r w:rsidDel="00000000" w:rsidR="00000000" w:rsidRPr="00000000">
        <w:rPr>
          <w:rFonts w:ascii="Calibri" w:cs="Calibri" w:eastAsia="Calibri" w:hAnsi="Calibri"/>
          <w:b w:val="1"/>
          <w:rtl w:val="0"/>
        </w:rPr>
        <w:t xml:space="preserve">Amend Language</w:t>
      </w:r>
    </w:p>
    <w:p w:rsidR="00000000" w:rsidDel="00000000" w:rsidP="00000000" w:rsidRDefault="00000000" w:rsidRPr="00000000" w14:paraId="00000012">
      <w:pPr>
        <w:shd w:fill="ffffff" w:val="clear"/>
        <w:rPr/>
      </w:pPr>
      <w:r w:rsidDel="00000000" w:rsidR="00000000" w:rsidRPr="00000000">
        <w:rPr>
          <w:rtl w:val="0"/>
        </w:rPr>
        <w:tab/>
        <w:tab/>
        <w:tab/>
        <w:tab/>
        <w:tab/>
        <w:tab/>
      </w:r>
    </w:p>
    <w:p w:rsidR="00000000" w:rsidDel="00000000" w:rsidP="00000000" w:rsidRDefault="00000000" w:rsidRPr="00000000" w14:paraId="00000013">
      <w:pPr>
        <w:shd w:fill="ffffff" w:val="clea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Implementation Time Frame: Immediately Upon Passage </w:t>
      </w:r>
    </w:p>
    <w:p w:rsidR="00000000" w:rsidDel="00000000" w:rsidP="00000000" w:rsidRDefault="00000000" w:rsidRPr="00000000" w14:paraId="00000014">
      <w:pPr>
        <w:shd w:fill="ffffff" w:val="clear"/>
        <w:rPr/>
      </w:pPr>
      <w:r w:rsidDel="00000000" w:rsidR="00000000" w:rsidRPr="00000000">
        <w:rPr>
          <w:rtl w:val="0"/>
        </w:rPr>
        <w:tab/>
        <w:tab/>
        <w:tab/>
        <w:tab/>
        <w:tab/>
        <w:tab/>
      </w:r>
    </w:p>
    <w:p w:rsidR="00000000" w:rsidDel="00000000" w:rsidP="00000000" w:rsidRDefault="00000000" w:rsidRPr="00000000" w14:paraId="00000015">
      <w:pPr>
        <w:shd w:fill="ffffff" w:val="clear"/>
        <w:spacing w:after="240" w:before="240" w:lineRule="auto"/>
        <w:rPr>
          <w:rFonts w:ascii="Calibri" w:cs="Calibri" w:eastAsia="Calibri" w:hAnsi="Calibri"/>
          <w:i w:val="1"/>
        </w:rPr>
      </w:pPr>
      <w:r w:rsidDel="00000000" w:rsidR="00000000" w:rsidRPr="00000000">
        <w:rPr>
          <w:rFonts w:ascii="Calibri" w:cs="Calibri" w:eastAsia="Calibri" w:hAnsi="Calibri"/>
          <w:b w:val="1"/>
          <w:rtl w:val="0"/>
        </w:rPr>
        <w:t xml:space="preserve">Proposed Change(s) </w:t>
      </w:r>
      <w:r w:rsidDel="00000000" w:rsidR="00000000" w:rsidRPr="00000000">
        <w:rPr>
          <w:rFonts w:ascii="Calibri" w:cs="Calibri" w:eastAsia="Calibri" w:hAnsi="Calibri"/>
          <w:i w:val="1"/>
          <w:rtl w:val="0"/>
        </w:rPr>
        <w:t xml:space="preserve">(List the change/add here. Changes should include any language you are replacing from the existing constitution along with the proposed new language.)</w:t>
      </w:r>
    </w:p>
    <w:p w:rsidR="00000000" w:rsidDel="00000000" w:rsidP="00000000" w:rsidRDefault="00000000" w:rsidRPr="00000000" w14:paraId="00000016">
      <w:pPr>
        <w:rPr/>
      </w:pPr>
      <w:r w:rsidDel="00000000" w:rsidR="00000000" w:rsidRPr="00000000">
        <w:rPr>
          <w:rtl w:val="0"/>
        </w:rPr>
        <w:t xml:space="preserve">After the words, “upon payment of a $5.00 annual fee.”, add, “Individual persons friendly to the organization (not institutions) may vote in the TFA Business meeting and run for elected TFA office, provided that they pay full TFA membership dues.” </w:t>
      </w:r>
    </w:p>
    <w:p w:rsidR="00000000" w:rsidDel="00000000" w:rsidP="00000000" w:rsidRDefault="00000000" w:rsidRPr="00000000" w14:paraId="00000017">
      <w:pPr>
        <w:rPr/>
      </w:pPr>
      <w:r w:rsidDel="00000000" w:rsidR="00000000" w:rsidRPr="00000000">
        <w:rPr>
          <w:rtl w:val="0"/>
        </w:rPr>
      </w:r>
    </w:p>
    <w:sectPr>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ndy.zeigler@amaisd.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neal.white@pisd.edu" TargetMode="External"/><Relationship Id="rId8" Type="http://schemas.openxmlformats.org/officeDocument/2006/relationships/hyperlink" Target="mailto:yxsilva@ep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