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03.88305664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Texas Forensic Association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31718</wp:posOffset>
            </wp:positionV>
            <wp:extent cx="762000" cy="7810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61865234375" w:line="240" w:lineRule="auto"/>
        <w:ind w:left="0" w:right="2630.9960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Constitutional Amendment Form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68701171875" w:line="240" w:lineRule="auto"/>
        <w:ind w:left="0" w:right="402.783203125" w:firstLine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The following must be provided before your proposal will be accepted by the Executive Committee.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37646484375" w:line="240" w:lineRule="auto"/>
        <w:ind w:left="195.173110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Constitution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7646484375" w:line="240" w:lineRule="auto"/>
        <w:ind w:left="186.8168640136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School: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7646484375" w:line="240" w:lineRule="auto"/>
        <w:ind w:left="195.17311096191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Region: </w:t>
      </w:r>
      <w:r w:rsidDel="00000000" w:rsidR="00000000" w:rsidRPr="00000000">
        <w:rPr>
          <w:rFonts w:ascii="Calibri" w:cs="Calibri" w:eastAsia="Calibri" w:hAnsi="Calibri"/>
          <w:b w:val="1"/>
          <w:sz w:val="21.989999771118164"/>
          <w:szCs w:val="21.98999977111816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7646484375" w:line="240" w:lineRule="auto"/>
        <w:ind w:left="195.1731109619140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Email address: </w:t>
      </w:r>
      <w:r w:rsidDel="00000000" w:rsidR="00000000" w:rsidRPr="00000000">
        <w:rPr>
          <w:rFonts w:ascii="Calibri" w:cs="Calibri" w:eastAsia="Calibri" w:hAnsi="Calibri"/>
          <w:b w:val="1"/>
          <w:sz w:val="21.989999771118164"/>
          <w:szCs w:val="21.989999771118164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neal.white@pisd.edu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yxsilva@episd.org</w:t>
        </w:r>
      </w:hyperlink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,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andy.zeigler@amaisd.org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7646484375" w:line="463.6618709564209" w:lineRule="auto"/>
        <w:ind w:left="179.56016540527344" w:right="1463.9422607421875" w:firstLine="15.61294555664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Rationale for Amendment: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Every EC position, including non-voting ones, are identified by name in the constitution. This amendment recognizes the EC members who have served as Social Media Correspondents.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466552734375" w:line="240" w:lineRule="auto"/>
        <w:ind w:left="186.81686401367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Section of the Constitution where Change occurs: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Constitution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ByLaws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Code of Professional Standards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Standing Rules: Competition Event Guide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Standing Rules: IQT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Operations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Manual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_____ Standing Rules: State Tournament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Operations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Manual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0751953125" w:line="240" w:lineRule="auto"/>
        <w:ind w:left="179.56016540527344" w:right="0" w:firstLine="0"/>
        <w:jc w:val="left"/>
        <w:rPr>
          <w:rFonts w:ascii="Calibri" w:cs="Calibri" w:eastAsia="Calibri" w:hAnsi="Calibri"/>
          <w:sz w:val="21.989999771118164"/>
          <w:szCs w:val="21.98999977111816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highlight w:val="yellow"/>
          <w:rtl w:val="0"/>
        </w:rPr>
        <w:t xml:space="preserve">Other - TFA in Review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3770751953125" w:line="240" w:lineRule="auto"/>
        <w:ind w:left="195.1731109619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Page number of change: </w:t>
      </w: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3770751953125" w:line="490.9360885620117" w:lineRule="auto"/>
        <w:ind w:left="195.17311096191406" w:right="2460.7342529296875" w:hanging="8.35624694824218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Select One of the Following: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  X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Add Language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Delete Language  Amend Language Implementation Time Frame: </w:t>
      </w:r>
      <w:r w:rsidDel="00000000" w:rsidR="00000000" w:rsidRPr="00000000">
        <w:rPr>
          <w:rFonts w:ascii="Calibri" w:cs="Calibri" w:eastAsia="Calibri" w:hAnsi="Calibri"/>
          <w:b w:val="1"/>
          <w:sz w:val="21.989999771118164"/>
          <w:szCs w:val="21.989999771118164"/>
          <w:rtl w:val="0"/>
        </w:rPr>
        <w:t xml:space="preserve">Immediately Upon Passage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5672607421875" w:line="272.7422904968262" w:lineRule="auto"/>
        <w:ind w:left="188.13629150390625" w:right="0" w:firstLine="7.0368194580078125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Proposed Change(s)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(List the change/add here. Changes should include any language you are replacing from the existing constitution along with the proposed new language.)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.6618709564209" w:lineRule="auto"/>
        <w:ind w:left="179.56016540527344" w:right="1463.9422607421875" w:firstLine="0"/>
        <w:jc w:val="both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.6618709564209" w:lineRule="auto"/>
        <w:ind w:left="179.56016540527344" w:right="1463.9422607421875" w:firstLine="0"/>
        <w:jc w:val="both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2021-2022 - After “Region Representatives” add, “Stef Cambra, Social Media Correspondent”.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3.6618709564209" w:lineRule="auto"/>
        <w:ind w:left="179.56016540527344" w:right="1463.9422607421875" w:firstLine="0"/>
        <w:jc w:val="both"/>
        <w:rPr>
          <w:rFonts w:ascii="Calibri" w:cs="Calibri" w:eastAsia="Calibri" w:hAnsi="Calibri"/>
          <w:sz w:val="21.989999771118164"/>
          <w:szCs w:val="21.989999771118164"/>
        </w:rPr>
      </w:pPr>
      <w:r w:rsidDel="00000000" w:rsidR="00000000" w:rsidRPr="00000000">
        <w:rPr>
          <w:rFonts w:ascii="Calibri" w:cs="Calibri" w:eastAsia="Calibri" w:hAnsi="Calibri"/>
          <w:sz w:val="21.989999771118164"/>
          <w:szCs w:val="21.989999771118164"/>
          <w:rtl w:val="0"/>
        </w:rPr>
        <w:t xml:space="preserve">2022-2023 - After “Region Representatives” add, “Stef Cambra, Social Media Correspondent”.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40" w:top="700.050048828125" w:left="540" w:right="710.32348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y.zeigler@amaisd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eal.white@pisd.edu" TargetMode="External"/><Relationship Id="rId8" Type="http://schemas.openxmlformats.org/officeDocument/2006/relationships/hyperlink" Target="mailto:yxsilva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